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C9" w:rsidRDefault="00DD60C9" w:rsidP="00DD60C9">
      <w:pPr>
        <w:spacing w:after="240" w:line="360" w:lineRule="auto"/>
        <w:jc w:val="center"/>
        <w:rPr>
          <w:rFonts w:ascii="Times New Roman" w:hAnsi="Times New Roman" w:cs="Times New Roman"/>
          <w:b/>
          <w:bCs/>
          <w:sz w:val="24"/>
          <w:szCs w:val="28"/>
        </w:rPr>
      </w:pPr>
      <w:r w:rsidRPr="00680BA6">
        <w:rPr>
          <w:rFonts w:ascii="Times New Roman" w:hAnsi="Times New Roman" w:cs="Times New Roman"/>
          <w:b/>
          <w:bCs/>
          <w:sz w:val="24"/>
          <w:szCs w:val="28"/>
        </w:rPr>
        <w:t xml:space="preserve">Muhasebede Hatalar: Muhasebe </w:t>
      </w:r>
      <w:r>
        <w:rPr>
          <w:rFonts w:ascii="Times New Roman" w:hAnsi="Times New Roman" w:cs="Times New Roman"/>
          <w:b/>
          <w:bCs/>
          <w:sz w:val="24"/>
          <w:szCs w:val="28"/>
        </w:rPr>
        <w:t xml:space="preserve">Meslek Mensupları Üzerine Bir </w:t>
      </w:r>
      <w:r w:rsidRPr="00680BA6">
        <w:rPr>
          <w:rFonts w:ascii="Times New Roman" w:hAnsi="Times New Roman" w:cs="Times New Roman"/>
          <w:b/>
          <w:bCs/>
          <w:sz w:val="24"/>
          <w:szCs w:val="28"/>
        </w:rPr>
        <w:t>Araştırma</w:t>
      </w:r>
    </w:p>
    <w:p w:rsidR="00DD60C9" w:rsidRPr="001F554F" w:rsidRDefault="00DD60C9" w:rsidP="00DD60C9">
      <w:pPr>
        <w:spacing w:after="240" w:line="360" w:lineRule="auto"/>
        <w:ind w:firstLine="709"/>
        <w:jc w:val="center"/>
        <w:rPr>
          <w:rFonts w:ascii="Times New Roman" w:hAnsi="Times New Roman" w:cs="Times New Roman"/>
          <w:bCs/>
          <w:sz w:val="20"/>
          <w:szCs w:val="24"/>
        </w:rPr>
      </w:pPr>
      <w:r w:rsidRPr="001F554F">
        <w:rPr>
          <w:rFonts w:ascii="Times New Roman" w:hAnsi="Times New Roman" w:cs="Times New Roman"/>
          <w:bCs/>
          <w:sz w:val="20"/>
          <w:szCs w:val="24"/>
        </w:rPr>
        <w:t>Kadir GÖKOĞLAN</w:t>
      </w:r>
      <w:r>
        <w:rPr>
          <w:rStyle w:val="DipnotBavurusu"/>
          <w:rFonts w:ascii="Times New Roman" w:hAnsi="Times New Roman" w:cs="Times New Roman"/>
          <w:bCs/>
          <w:sz w:val="20"/>
          <w:szCs w:val="24"/>
        </w:rPr>
        <w:footnoteReference w:id="1"/>
      </w:r>
    </w:p>
    <w:p w:rsidR="00DD60C9" w:rsidRPr="001F554F" w:rsidRDefault="00DD60C9" w:rsidP="00DD60C9">
      <w:pPr>
        <w:spacing w:after="240" w:line="360" w:lineRule="auto"/>
        <w:ind w:firstLine="709"/>
        <w:jc w:val="center"/>
        <w:rPr>
          <w:rFonts w:ascii="Times New Roman" w:hAnsi="Times New Roman" w:cs="Times New Roman"/>
          <w:sz w:val="20"/>
          <w:szCs w:val="24"/>
        </w:rPr>
      </w:pPr>
      <w:r w:rsidRPr="001F554F">
        <w:rPr>
          <w:rFonts w:ascii="Times New Roman" w:hAnsi="Times New Roman" w:cs="Times New Roman"/>
          <w:sz w:val="20"/>
          <w:szCs w:val="24"/>
        </w:rPr>
        <w:t>Meryem KÖK</w:t>
      </w:r>
      <w:r>
        <w:rPr>
          <w:rStyle w:val="DipnotBavurusu"/>
          <w:rFonts w:ascii="Times New Roman" w:hAnsi="Times New Roman" w:cs="Times New Roman"/>
          <w:sz w:val="20"/>
          <w:szCs w:val="24"/>
        </w:rPr>
        <w:footnoteReference w:id="2"/>
      </w:r>
    </w:p>
    <w:p w:rsidR="00DD60C9" w:rsidRPr="001F554F" w:rsidRDefault="00DD60C9" w:rsidP="00DD60C9">
      <w:pPr>
        <w:spacing w:after="240" w:line="360" w:lineRule="auto"/>
        <w:ind w:firstLine="709"/>
        <w:jc w:val="center"/>
        <w:rPr>
          <w:rFonts w:ascii="Times New Roman" w:hAnsi="Times New Roman" w:cs="Times New Roman"/>
          <w:sz w:val="20"/>
          <w:szCs w:val="24"/>
        </w:rPr>
      </w:pPr>
      <w:r w:rsidRPr="001F554F">
        <w:rPr>
          <w:rFonts w:ascii="Times New Roman" w:hAnsi="Times New Roman" w:cs="Times New Roman"/>
          <w:sz w:val="20"/>
          <w:szCs w:val="24"/>
        </w:rPr>
        <w:t>Selahattin ALTUNDAĞ</w:t>
      </w:r>
      <w:r>
        <w:rPr>
          <w:rStyle w:val="DipnotBavurusu"/>
          <w:rFonts w:ascii="Times New Roman" w:hAnsi="Times New Roman" w:cs="Times New Roman"/>
          <w:sz w:val="20"/>
          <w:szCs w:val="24"/>
        </w:rPr>
        <w:footnoteReference w:id="3"/>
      </w:r>
    </w:p>
    <w:p w:rsidR="00DD60C9" w:rsidRDefault="00DD60C9" w:rsidP="00DD60C9">
      <w:pPr>
        <w:spacing w:after="240" w:line="360" w:lineRule="auto"/>
        <w:jc w:val="center"/>
        <w:rPr>
          <w:rFonts w:ascii="Times New Roman" w:hAnsi="Times New Roman" w:cs="Times New Roman"/>
          <w:b/>
          <w:bCs/>
          <w:sz w:val="24"/>
          <w:szCs w:val="28"/>
        </w:rPr>
      </w:pPr>
    </w:p>
    <w:p w:rsidR="00DD60C9" w:rsidRDefault="00DD60C9" w:rsidP="00DD60C9">
      <w:pPr>
        <w:spacing w:after="24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ÖZET</w:t>
      </w:r>
    </w:p>
    <w:p w:rsidR="00DD60C9" w:rsidRDefault="00DD60C9" w:rsidP="00DD60C9">
      <w:pPr>
        <w:spacing w:after="240" w:line="360" w:lineRule="auto"/>
        <w:ind w:firstLine="709"/>
        <w:jc w:val="both"/>
        <w:rPr>
          <w:rFonts w:ascii="Times New Roman" w:hAnsi="Times New Roman" w:cs="Times New Roman"/>
          <w:sz w:val="24"/>
          <w:szCs w:val="21"/>
        </w:rPr>
      </w:pPr>
      <w:bookmarkStart w:id="0" w:name="OLE_LINK7"/>
      <w:bookmarkStart w:id="1" w:name="OLE_LINK8"/>
      <w:r w:rsidRPr="00383AB3">
        <w:rPr>
          <w:rFonts w:ascii="Times New Roman" w:hAnsi="Times New Roman" w:cs="Times New Roman"/>
          <w:bCs/>
          <w:sz w:val="24"/>
          <w:szCs w:val="24"/>
        </w:rPr>
        <w:t>Bu çalışma Diyarbakır ilinde faaliyet gösteren muhasebe meslek mensuplarının muhasebe</w:t>
      </w:r>
      <w:r w:rsidRPr="00383AB3">
        <w:rPr>
          <w:rFonts w:ascii="Times New Roman" w:hAnsi="Times New Roman" w:cs="Times New Roman"/>
          <w:sz w:val="24"/>
          <w:szCs w:val="24"/>
        </w:rPr>
        <w:t xml:space="preserve"> faaliyetlerinde yapılan hatalara ilişkin bakış açılarını belirlemek amacıyla yapılmıştır. </w:t>
      </w:r>
      <w:r>
        <w:rPr>
          <w:rFonts w:ascii="Times New Roman" w:hAnsi="Times New Roman" w:cs="Times New Roman"/>
          <w:sz w:val="24"/>
          <w:szCs w:val="24"/>
        </w:rPr>
        <w:t xml:space="preserve">Çalışmada sonucunda şu sonuçlara ulaşılmıştır. Çalışma kapsamında belirlenmiş olan ifadeler ile muhasebe meslek mensuplarının demografik özellikleri dikkate alındığında </w:t>
      </w:r>
      <w:r w:rsidRPr="00F04A64">
        <w:rPr>
          <w:rFonts w:ascii="Times New Roman" w:hAnsi="Times New Roman" w:cs="Times New Roman"/>
          <w:sz w:val="24"/>
          <w:szCs w:val="21"/>
        </w:rPr>
        <w:t xml:space="preserve">yaş, cinsiyet, mesleki tecrübe, </w:t>
      </w:r>
      <w:r>
        <w:rPr>
          <w:rFonts w:ascii="Times New Roman" w:hAnsi="Times New Roman" w:cs="Times New Roman"/>
          <w:sz w:val="24"/>
          <w:szCs w:val="21"/>
        </w:rPr>
        <w:t xml:space="preserve">eğitim durumu faktörleri arasında istatistiksel olarak anlamlı bir farklılığın olmadığı tespit edilmiştir. Ayrıca çalışma kapsamında belirlenmiş olan ifadeler ile mükellef sayısı arasında istatistiksel olarak anlamlı bir farklılığın olduğu tespit edilmiştir. Bu farklılığın 121 ve üzeri mükellef sayısına sahip muhasebe meslek mensuplarının lehine olduğu tespit edilmiştir. </w:t>
      </w:r>
    </w:p>
    <w:bookmarkEnd w:id="0"/>
    <w:bookmarkEnd w:id="1"/>
    <w:p w:rsidR="00DD60C9" w:rsidRDefault="00DD60C9" w:rsidP="00DD60C9">
      <w:pPr>
        <w:spacing w:before="120" w:after="240" w:line="360" w:lineRule="auto"/>
        <w:ind w:firstLine="709"/>
        <w:jc w:val="both"/>
        <w:rPr>
          <w:rFonts w:ascii="Times New Roman" w:hAnsi="Times New Roman" w:cs="Times New Roman"/>
          <w:sz w:val="24"/>
          <w:szCs w:val="21"/>
        </w:rPr>
      </w:pPr>
      <w:r>
        <w:rPr>
          <w:rFonts w:ascii="Times New Roman" w:hAnsi="Times New Roman" w:cs="Times New Roman"/>
          <w:sz w:val="24"/>
          <w:szCs w:val="21"/>
        </w:rPr>
        <w:t xml:space="preserve">Sonuç olarak yapılan bu çalışma ile birlikte muhasebe meslek mensuplarının artan iş yükü, mesleki tecrübe ve bilgilerin güncel yasa ve düzenlemelerin takip edilemediği durumlarda muhasebe faaliyetlerinde hatalı işlemlerin oluşmasına neden olduğu tespit edilmiştir.  </w:t>
      </w:r>
    </w:p>
    <w:p w:rsidR="00DD60C9" w:rsidRDefault="00DD60C9" w:rsidP="00DD60C9">
      <w:pPr>
        <w:spacing w:before="120" w:after="240" w:line="360" w:lineRule="auto"/>
        <w:ind w:firstLine="709"/>
        <w:jc w:val="both"/>
        <w:rPr>
          <w:rFonts w:ascii="Times New Roman" w:hAnsi="Times New Roman" w:cs="Times New Roman"/>
          <w:sz w:val="24"/>
          <w:szCs w:val="21"/>
        </w:rPr>
      </w:pPr>
      <w:r w:rsidRPr="005577CD">
        <w:rPr>
          <w:rFonts w:ascii="Times New Roman" w:hAnsi="Times New Roman" w:cs="Times New Roman"/>
          <w:b/>
          <w:sz w:val="24"/>
          <w:szCs w:val="21"/>
        </w:rPr>
        <w:t>Anahtar Kelimeler:</w:t>
      </w:r>
      <w:r>
        <w:rPr>
          <w:rFonts w:ascii="Times New Roman" w:hAnsi="Times New Roman" w:cs="Times New Roman"/>
          <w:sz w:val="24"/>
          <w:szCs w:val="21"/>
        </w:rPr>
        <w:t xml:space="preserve"> Muhasebe Meslek Mensupları, Muhasebede Hata</w:t>
      </w:r>
    </w:p>
    <w:p w:rsidR="00F14AB2" w:rsidRPr="00F14AB2" w:rsidRDefault="00F14AB2" w:rsidP="00DD60C9">
      <w:pPr>
        <w:spacing w:before="120" w:after="240" w:line="360" w:lineRule="auto"/>
        <w:ind w:firstLine="709"/>
        <w:jc w:val="both"/>
        <w:rPr>
          <w:rFonts w:ascii="Times New Roman" w:hAnsi="Times New Roman" w:cs="Times New Roman"/>
          <w:b/>
          <w:sz w:val="24"/>
          <w:szCs w:val="21"/>
        </w:rPr>
      </w:pPr>
      <w:r w:rsidRPr="00F14AB2">
        <w:rPr>
          <w:rFonts w:ascii="Times New Roman" w:hAnsi="Times New Roman" w:cs="Times New Roman"/>
          <w:b/>
          <w:sz w:val="24"/>
          <w:szCs w:val="21"/>
        </w:rPr>
        <w:t>ABSTRACT</w:t>
      </w:r>
    </w:p>
    <w:p w:rsidR="00DD60C9" w:rsidRDefault="00DD60C9" w:rsidP="00DD60C9">
      <w:pPr>
        <w:spacing w:after="240" w:line="360" w:lineRule="auto"/>
        <w:ind w:firstLine="709"/>
        <w:jc w:val="center"/>
        <w:rPr>
          <w:rFonts w:ascii="Times New Roman" w:hAnsi="Times New Roman" w:cs="Times New Roman"/>
          <w:b/>
          <w:bCs/>
          <w:sz w:val="24"/>
          <w:szCs w:val="24"/>
        </w:rPr>
      </w:pPr>
      <w:proofErr w:type="spellStart"/>
      <w:r w:rsidRPr="004C6DA3">
        <w:rPr>
          <w:rFonts w:ascii="Times New Roman" w:hAnsi="Times New Roman" w:cs="Times New Roman"/>
          <w:b/>
          <w:bCs/>
          <w:sz w:val="24"/>
          <w:szCs w:val="24"/>
        </w:rPr>
        <w:t>Error</w:t>
      </w:r>
      <w:r>
        <w:rPr>
          <w:rFonts w:ascii="Times New Roman" w:hAnsi="Times New Roman" w:cs="Times New Roman"/>
          <w:b/>
          <w:bCs/>
          <w:sz w:val="24"/>
          <w:szCs w:val="24"/>
        </w:rPr>
        <w:t>s</w:t>
      </w:r>
      <w:proofErr w:type="spellEnd"/>
      <w:r>
        <w:rPr>
          <w:rFonts w:ascii="Times New Roman" w:hAnsi="Times New Roman" w:cs="Times New Roman"/>
          <w:b/>
          <w:bCs/>
          <w:sz w:val="24"/>
          <w:szCs w:val="24"/>
        </w:rPr>
        <w:t xml:space="preserve"> i</w:t>
      </w:r>
      <w:bookmarkStart w:id="2" w:name="_GoBack"/>
      <w:bookmarkEnd w:id="2"/>
      <w:r>
        <w:rPr>
          <w:rFonts w:ascii="Times New Roman" w:hAnsi="Times New Roman" w:cs="Times New Roman"/>
          <w:b/>
          <w:bCs/>
          <w:sz w:val="24"/>
          <w:szCs w:val="24"/>
        </w:rPr>
        <w:t xml:space="preserve">n Accounting: A </w:t>
      </w:r>
      <w:proofErr w:type="spellStart"/>
      <w:r>
        <w:rPr>
          <w:rFonts w:ascii="Times New Roman" w:hAnsi="Times New Roman" w:cs="Times New Roman"/>
          <w:b/>
          <w:bCs/>
          <w:sz w:val="24"/>
          <w:szCs w:val="24"/>
        </w:rPr>
        <w:t>Research</w:t>
      </w:r>
      <w:proofErr w:type="spellEnd"/>
      <w:r>
        <w:rPr>
          <w:rFonts w:ascii="Times New Roman" w:hAnsi="Times New Roman" w:cs="Times New Roman"/>
          <w:b/>
          <w:bCs/>
          <w:sz w:val="24"/>
          <w:szCs w:val="24"/>
        </w:rPr>
        <w:t xml:space="preserve"> On Accounting </w:t>
      </w:r>
      <w:proofErr w:type="spellStart"/>
      <w:r>
        <w:rPr>
          <w:rFonts w:ascii="Times New Roman" w:hAnsi="Times New Roman" w:cs="Times New Roman"/>
          <w:b/>
          <w:bCs/>
          <w:sz w:val="24"/>
          <w:szCs w:val="24"/>
        </w:rPr>
        <w:t>Professi</w:t>
      </w:r>
      <w:r w:rsidRPr="004C6DA3">
        <w:rPr>
          <w:rFonts w:ascii="Times New Roman" w:hAnsi="Times New Roman" w:cs="Times New Roman"/>
          <w:b/>
          <w:bCs/>
          <w:sz w:val="24"/>
          <w:szCs w:val="24"/>
        </w:rPr>
        <w:t>onals</w:t>
      </w:r>
      <w:proofErr w:type="spellEnd"/>
    </w:p>
    <w:p w:rsidR="00DD60C9" w:rsidRDefault="00DD60C9" w:rsidP="00DD60C9">
      <w:pPr>
        <w:spacing w:after="240" w:line="360" w:lineRule="auto"/>
        <w:ind w:firstLine="709"/>
        <w:jc w:val="both"/>
        <w:rPr>
          <w:rFonts w:ascii="Times New Roman" w:hAnsi="Times New Roman" w:cs="Times New Roman"/>
          <w:bCs/>
          <w:sz w:val="24"/>
          <w:szCs w:val="24"/>
        </w:rPr>
      </w:pPr>
      <w:proofErr w:type="spellStart"/>
      <w:r w:rsidRPr="00680BA6">
        <w:rPr>
          <w:rFonts w:ascii="Times New Roman" w:hAnsi="Times New Roman" w:cs="Times New Roman"/>
          <w:bCs/>
          <w:sz w:val="24"/>
          <w:szCs w:val="24"/>
        </w:rPr>
        <w:t>This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study</w:t>
      </w:r>
      <w:proofErr w:type="spellEnd"/>
      <w:r w:rsidRPr="00680BA6">
        <w:rPr>
          <w:rFonts w:ascii="Times New Roman" w:hAnsi="Times New Roman" w:cs="Times New Roman"/>
          <w:bCs/>
          <w:sz w:val="24"/>
          <w:szCs w:val="24"/>
        </w:rPr>
        <w:t xml:space="preserve"> has </w:t>
      </w:r>
      <w:proofErr w:type="spellStart"/>
      <w:r w:rsidRPr="00680BA6">
        <w:rPr>
          <w:rFonts w:ascii="Times New Roman" w:hAnsi="Times New Roman" w:cs="Times New Roman"/>
          <w:bCs/>
          <w:sz w:val="24"/>
          <w:szCs w:val="24"/>
        </w:rPr>
        <w:t>been</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carried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out</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to</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determine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perspective</w:t>
      </w:r>
      <w:proofErr w:type="spellEnd"/>
      <w:r w:rsidRPr="00680BA6">
        <w:rPr>
          <w:rFonts w:ascii="Times New Roman" w:hAnsi="Times New Roman" w:cs="Times New Roman"/>
          <w:bCs/>
          <w:sz w:val="24"/>
          <w:szCs w:val="24"/>
        </w:rPr>
        <w:t xml:space="preserve"> of Professional </w:t>
      </w:r>
      <w:proofErr w:type="spellStart"/>
      <w:r w:rsidRPr="00680BA6">
        <w:rPr>
          <w:rFonts w:ascii="Times New Roman" w:hAnsi="Times New Roman" w:cs="Times New Roman"/>
          <w:bCs/>
          <w:sz w:val="24"/>
          <w:szCs w:val="24"/>
        </w:rPr>
        <w:t>accountants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operating</w:t>
      </w:r>
      <w:proofErr w:type="spellEnd"/>
      <w:r w:rsidRPr="00680BA6">
        <w:rPr>
          <w:rFonts w:ascii="Times New Roman" w:hAnsi="Times New Roman" w:cs="Times New Roman"/>
          <w:bCs/>
          <w:sz w:val="24"/>
          <w:szCs w:val="24"/>
        </w:rPr>
        <w:t xml:space="preserve"> in Diyarbakır City </w:t>
      </w:r>
      <w:proofErr w:type="spellStart"/>
      <w:r w:rsidRPr="00680BA6">
        <w:rPr>
          <w:rFonts w:ascii="Times New Roman" w:hAnsi="Times New Roman" w:cs="Times New Roman"/>
          <w:bCs/>
          <w:sz w:val="24"/>
          <w:szCs w:val="24"/>
        </w:rPr>
        <w:t>regarding</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mistakes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made</w:t>
      </w:r>
      <w:proofErr w:type="spellEnd"/>
      <w:r w:rsidRPr="00680BA6">
        <w:rPr>
          <w:rFonts w:ascii="Times New Roman" w:hAnsi="Times New Roman" w:cs="Times New Roman"/>
          <w:bCs/>
          <w:sz w:val="24"/>
          <w:szCs w:val="24"/>
        </w:rPr>
        <w:t xml:space="preserve"> in </w:t>
      </w:r>
      <w:proofErr w:type="spellStart"/>
      <w:r w:rsidRPr="00680BA6">
        <w:rPr>
          <w:rFonts w:ascii="Times New Roman" w:hAnsi="Times New Roman" w:cs="Times New Roman"/>
          <w:bCs/>
          <w:sz w:val="24"/>
          <w:szCs w:val="24"/>
        </w:rPr>
        <w:t>their</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accounting</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activities</w:t>
      </w:r>
      <w:proofErr w:type="spellEnd"/>
      <w:r w:rsidRPr="00680BA6">
        <w:rPr>
          <w:rFonts w:ascii="Times New Roman" w:hAnsi="Times New Roman" w:cs="Times New Roman"/>
          <w:bCs/>
          <w:sz w:val="24"/>
          <w:szCs w:val="24"/>
        </w:rPr>
        <w:t xml:space="preserve">. At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end</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study</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following</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conclusions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were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reached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Considering</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expressions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lastRenderedPageBreak/>
        <w:t>determined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within</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scope</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study</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and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demographic</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characteristics</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accounting</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professionals</w:t>
      </w:r>
      <w:proofErr w:type="spellEnd"/>
      <w:r w:rsidRPr="00680BA6">
        <w:rPr>
          <w:rFonts w:ascii="Times New Roman" w:hAnsi="Times New Roman" w:cs="Times New Roman"/>
          <w:bCs/>
          <w:sz w:val="24"/>
          <w:szCs w:val="24"/>
        </w:rPr>
        <w:t xml:space="preserve">, it </w:t>
      </w:r>
      <w:proofErr w:type="spellStart"/>
      <w:r w:rsidRPr="00680BA6">
        <w:rPr>
          <w:rFonts w:ascii="Times New Roman" w:hAnsi="Times New Roman" w:cs="Times New Roman"/>
          <w:bCs/>
          <w:sz w:val="24"/>
          <w:szCs w:val="24"/>
        </w:rPr>
        <w:t>was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found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that</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there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was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no</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statistically</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significant</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difference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between</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age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gender</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professional</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experience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and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education</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status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factors</w:t>
      </w:r>
      <w:proofErr w:type="spellEnd"/>
      <w:r w:rsidRPr="00680BA6">
        <w:rPr>
          <w:rFonts w:ascii="Times New Roman" w:hAnsi="Times New Roman" w:cs="Times New Roman"/>
          <w:bCs/>
          <w:sz w:val="24"/>
          <w:szCs w:val="24"/>
        </w:rPr>
        <w:t xml:space="preserve">. İn </w:t>
      </w:r>
      <w:proofErr w:type="spellStart"/>
      <w:r w:rsidRPr="00680BA6">
        <w:rPr>
          <w:rFonts w:ascii="Times New Roman" w:hAnsi="Times New Roman" w:cs="Times New Roman"/>
          <w:bCs/>
          <w:sz w:val="24"/>
          <w:szCs w:val="24"/>
        </w:rPr>
        <w:t>addition</w:t>
      </w:r>
      <w:proofErr w:type="spellEnd"/>
      <w:r w:rsidRPr="00680BA6">
        <w:rPr>
          <w:rFonts w:ascii="Times New Roman" w:hAnsi="Times New Roman" w:cs="Times New Roman"/>
          <w:bCs/>
          <w:sz w:val="24"/>
          <w:szCs w:val="24"/>
        </w:rPr>
        <w:t xml:space="preserve">, it </w:t>
      </w:r>
      <w:proofErr w:type="spellStart"/>
      <w:r w:rsidRPr="00680BA6">
        <w:rPr>
          <w:rFonts w:ascii="Times New Roman" w:hAnsi="Times New Roman" w:cs="Times New Roman"/>
          <w:bCs/>
          <w:sz w:val="24"/>
          <w:szCs w:val="24"/>
        </w:rPr>
        <w:t>was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determined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that</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there</w:t>
      </w:r>
      <w:proofErr w:type="spellEnd"/>
      <w:r w:rsidRPr="00680BA6">
        <w:rPr>
          <w:rFonts w:ascii="Times New Roman" w:hAnsi="Times New Roman" w:cs="Times New Roman"/>
          <w:bCs/>
          <w:sz w:val="24"/>
          <w:szCs w:val="24"/>
        </w:rPr>
        <w:t xml:space="preserve"> is a </w:t>
      </w:r>
      <w:proofErr w:type="spellStart"/>
      <w:r w:rsidRPr="00680BA6">
        <w:rPr>
          <w:rFonts w:ascii="Times New Roman" w:hAnsi="Times New Roman" w:cs="Times New Roman"/>
          <w:bCs/>
          <w:sz w:val="24"/>
          <w:szCs w:val="24"/>
        </w:rPr>
        <w:t>statistically</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significant</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difference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between</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expressions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determined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within</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scope</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study</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and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number</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customers</w:t>
      </w:r>
      <w:proofErr w:type="spellEnd"/>
      <w:r w:rsidRPr="00680BA6">
        <w:rPr>
          <w:rFonts w:ascii="Times New Roman" w:hAnsi="Times New Roman" w:cs="Times New Roman"/>
          <w:bCs/>
          <w:sz w:val="24"/>
          <w:szCs w:val="24"/>
        </w:rPr>
        <w:t xml:space="preserve">. İt has </w:t>
      </w:r>
      <w:proofErr w:type="spellStart"/>
      <w:r w:rsidRPr="00680BA6">
        <w:rPr>
          <w:rFonts w:ascii="Times New Roman" w:hAnsi="Times New Roman" w:cs="Times New Roman"/>
          <w:bCs/>
          <w:sz w:val="24"/>
          <w:szCs w:val="24"/>
        </w:rPr>
        <w:t>been</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determined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that</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this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difference</w:t>
      </w:r>
      <w:proofErr w:type="spellEnd"/>
      <w:r w:rsidRPr="00680BA6">
        <w:rPr>
          <w:rFonts w:ascii="Times New Roman" w:hAnsi="Times New Roman" w:cs="Times New Roman"/>
          <w:bCs/>
          <w:sz w:val="24"/>
          <w:szCs w:val="24"/>
        </w:rPr>
        <w:t xml:space="preserve"> is in </w:t>
      </w:r>
      <w:proofErr w:type="spellStart"/>
      <w:r w:rsidRPr="00680BA6">
        <w:rPr>
          <w:rFonts w:ascii="Times New Roman" w:hAnsi="Times New Roman" w:cs="Times New Roman"/>
          <w:bCs/>
          <w:sz w:val="24"/>
          <w:szCs w:val="24"/>
        </w:rPr>
        <w:t>favour</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Professional </w:t>
      </w:r>
      <w:proofErr w:type="spellStart"/>
      <w:r w:rsidRPr="00680BA6">
        <w:rPr>
          <w:rFonts w:ascii="Times New Roman" w:hAnsi="Times New Roman" w:cs="Times New Roman"/>
          <w:bCs/>
          <w:sz w:val="24"/>
          <w:szCs w:val="24"/>
        </w:rPr>
        <w:t>accountants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who</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have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number</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customer</w:t>
      </w:r>
      <w:proofErr w:type="spellEnd"/>
      <w:r w:rsidRPr="00680BA6">
        <w:rPr>
          <w:rFonts w:ascii="Times New Roman" w:hAnsi="Times New Roman" w:cs="Times New Roman"/>
          <w:bCs/>
          <w:sz w:val="24"/>
          <w:szCs w:val="24"/>
        </w:rPr>
        <w:t xml:space="preserve"> of 121 </w:t>
      </w:r>
      <w:proofErr w:type="spellStart"/>
      <w:r w:rsidRPr="00680BA6">
        <w:rPr>
          <w:rFonts w:ascii="Times New Roman" w:hAnsi="Times New Roman" w:cs="Times New Roman"/>
          <w:bCs/>
          <w:sz w:val="24"/>
          <w:szCs w:val="24"/>
        </w:rPr>
        <w:t>or</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more</w:t>
      </w:r>
      <w:proofErr w:type="spellEnd"/>
      <w:r w:rsidRPr="00680BA6">
        <w:rPr>
          <w:rFonts w:ascii="Times New Roman" w:hAnsi="Times New Roman" w:cs="Times New Roman"/>
          <w:bCs/>
          <w:sz w:val="24"/>
          <w:szCs w:val="24"/>
        </w:rPr>
        <w:t xml:space="preserve">. </w:t>
      </w:r>
    </w:p>
    <w:p w:rsidR="00DD60C9" w:rsidRDefault="00DD60C9" w:rsidP="00DD60C9">
      <w:pPr>
        <w:spacing w:after="240" w:line="360" w:lineRule="auto"/>
        <w:ind w:firstLine="709"/>
        <w:jc w:val="both"/>
        <w:rPr>
          <w:rFonts w:ascii="Times New Roman" w:hAnsi="Times New Roman" w:cs="Times New Roman"/>
          <w:bCs/>
          <w:sz w:val="24"/>
          <w:szCs w:val="24"/>
        </w:rPr>
      </w:pPr>
      <w:r w:rsidRPr="00680BA6">
        <w:rPr>
          <w:rFonts w:ascii="Times New Roman" w:hAnsi="Times New Roman" w:cs="Times New Roman"/>
          <w:bCs/>
          <w:sz w:val="24"/>
          <w:szCs w:val="24"/>
        </w:rPr>
        <w:t xml:space="preserve">As a </w:t>
      </w:r>
      <w:proofErr w:type="spellStart"/>
      <w:r w:rsidRPr="00680BA6">
        <w:rPr>
          <w:rFonts w:ascii="Times New Roman" w:hAnsi="Times New Roman" w:cs="Times New Roman"/>
          <w:bCs/>
          <w:sz w:val="24"/>
          <w:szCs w:val="24"/>
        </w:rPr>
        <w:t>result</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with</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this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study</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increased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workload</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accountancy</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professions</w:t>
      </w:r>
      <w:proofErr w:type="spellEnd"/>
      <w:r w:rsidRPr="00680BA6">
        <w:rPr>
          <w:rFonts w:ascii="Times New Roman" w:hAnsi="Times New Roman" w:cs="Times New Roman"/>
          <w:bCs/>
          <w:sz w:val="24"/>
          <w:szCs w:val="24"/>
        </w:rPr>
        <w:t xml:space="preserve"> has </w:t>
      </w:r>
      <w:proofErr w:type="spellStart"/>
      <w:r w:rsidRPr="00680BA6">
        <w:rPr>
          <w:rFonts w:ascii="Times New Roman" w:hAnsi="Times New Roman" w:cs="Times New Roman"/>
          <w:bCs/>
          <w:sz w:val="24"/>
          <w:szCs w:val="24"/>
        </w:rPr>
        <w:t>been</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determined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to</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lead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to</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occurrence</w:t>
      </w:r>
      <w:proofErr w:type="spellEnd"/>
      <w:r w:rsidRPr="00680BA6">
        <w:rPr>
          <w:rFonts w:ascii="Times New Roman" w:hAnsi="Times New Roman" w:cs="Times New Roman"/>
          <w:bCs/>
          <w:sz w:val="24"/>
          <w:szCs w:val="24"/>
        </w:rPr>
        <w:t xml:space="preserve"> of </w:t>
      </w:r>
      <w:proofErr w:type="spellStart"/>
      <w:r w:rsidRPr="00680BA6">
        <w:rPr>
          <w:rFonts w:ascii="Times New Roman" w:hAnsi="Times New Roman" w:cs="Times New Roman"/>
          <w:bCs/>
          <w:sz w:val="24"/>
          <w:szCs w:val="24"/>
        </w:rPr>
        <w:t>erroneous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transactions</w:t>
      </w:r>
      <w:proofErr w:type="spellEnd"/>
      <w:r w:rsidRPr="00680BA6">
        <w:rPr>
          <w:rFonts w:ascii="Times New Roman" w:hAnsi="Times New Roman" w:cs="Times New Roman"/>
          <w:bCs/>
          <w:sz w:val="24"/>
          <w:szCs w:val="24"/>
        </w:rPr>
        <w:t xml:space="preserve"> in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accounting</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activities</w:t>
      </w:r>
      <w:proofErr w:type="spellEnd"/>
      <w:r w:rsidRPr="00680BA6">
        <w:rPr>
          <w:rFonts w:ascii="Times New Roman" w:hAnsi="Times New Roman" w:cs="Times New Roman"/>
          <w:bCs/>
          <w:sz w:val="24"/>
          <w:szCs w:val="24"/>
        </w:rPr>
        <w:t xml:space="preserve"> in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case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where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the</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current</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laws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and</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regulations</w:t>
      </w:r>
      <w:proofErr w:type="spellEnd"/>
      <w:r w:rsidRPr="00680BA6">
        <w:rPr>
          <w:rFonts w:ascii="Times New Roman" w:hAnsi="Times New Roman" w:cs="Times New Roman"/>
          <w:bCs/>
          <w:sz w:val="24"/>
          <w:szCs w:val="24"/>
        </w:rPr>
        <w:t xml:space="preserve"> </w:t>
      </w:r>
      <w:proofErr w:type="spellStart"/>
      <w:r w:rsidRPr="00680BA6">
        <w:rPr>
          <w:rFonts w:ascii="Times New Roman" w:hAnsi="Times New Roman" w:cs="Times New Roman"/>
          <w:bCs/>
          <w:sz w:val="24"/>
          <w:szCs w:val="24"/>
        </w:rPr>
        <w:t>cannot</w:t>
      </w:r>
      <w:proofErr w:type="spellEnd"/>
      <w:r w:rsidRPr="00680BA6">
        <w:rPr>
          <w:rFonts w:ascii="Times New Roman" w:hAnsi="Times New Roman" w:cs="Times New Roman"/>
          <w:bCs/>
          <w:sz w:val="24"/>
          <w:szCs w:val="24"/>
        </w:rPr>
        <w:t xml:space="preserve"> be </w:t>
      </w:r>
      <w:proofErr w:type="spellStart"/>
      <w:r w:rsidRPr="00680BA6">
        <w:rPr>
          <w:rFonts w:ascii="Times New Roman" w:hAnsi="Times New Roman" w:cs="Times New Roman"/>
          <w:bCs/>
          <w:sz w:val="24"/>
          <w:szCs w:val="24"/>
        </w:rPr>
        <w:t>followed</w:t>
      </w:r>
      <w:proofErr w:type="spellEnd"/>
      <w:r w:rsidRPr="00680BA6">
        <w:rPr>
          <w:rFonts w:ascii="Times New Roman" w:hAnsi="Times New Roman" w:cs="Times New Roman"/>
          <w:bCs/>
          <w:sz w:val="24"/>
          <w:szCs w:val="24"/>
        </w:rPr>
        <w:t>.</w:t>
      </w:r>
    </w:p>
    <w:p w:rsidR="00CC41E2" w:rsidRDefault="00DD60C9" w:rsidP="00DD60C9">
      <w:proofErr w:type="spellStart"/>
      <w:r w:rsidRPr="009A4DC8">
        <w:rPr>
          <w:rFonts w:ascii="Times New Roman" w:hAnsi="Times New Roman" w:cs="Times New Roman"/>
          <w:b/>
          <w:bCs/>
          <w:sz w:val="24"/>
          <w:szCs w:val="24"/>
        </w:rPr>
        <w:t>Keywords</w:t>
      </w:r>
      <w:proofErr w:type="spellEnd"/>
      <w:r w:rsidRPr="009A4DC8">
        <w:rPr>
          <w:rFonts w:ascii="Times New Roman" w:hAnsi="Times New Roman" w:cs="Times New Roman"/>
          <w:b/>
          <w:bCs/>
          <w:sz w:val="24"/>
          <w:szCs w:val="24"/>
        </w:rPr>
        <w:t>:</w:t>
      </w:r>
      <w:r w:rsidRPr="006422EC">
        <w:rPr>
          <w:rFonts w:ascii="Times New Roman" w:hAnsi="Times New Roman" w:cs="Times New Roman"/>
          <w:bCs/>
          <w:sz w:val="24"/>
          <w:szCs w:val="24"/>
        </w:rPr>
        <w:t xml:space="preserve"> Accounting </w:t>
      </w:r>
      <w:proofErr w:type="spellStart"/>
      <w:r w:rsidRPr="006422EC">
        <w:rPr>
          <w:rFonts w:ascii="Times New Roman" w:hAnsi="Times New Roman" w:cs="Times New Roman"/>
          <w:bCs/>
          <w:sz w:val="24"/>
          <w:szCs w:val="24"/>
        </w:rPr>
        <w:t>Professionals</w:t>
      </w:r>
      <w:proofErr w:type="spellEnd"/>
      <w:r w:rsidRPr="006422EC">
        <w:rPr>
          <w:rFonts w:ascii="Times New Roman" w:hAnsi="Times New Roman" w:cs="Times New Roman"/>
          <w:bCs/>
          <w:sz w:val="24"/>
          <w:szCs w:val="24"/>
        </w:rPr>
        <w:t xml:space="preserve">, Accounting </w:t>
      </w:r>
      <w:proofErr w:type="spellStart"/>
      <w:r w:rsidRPr="006422EC">
        <w:rPr>
          <w:rFonts w:ascii="Times New Roman" w:hAnsi="Times New Roman" w:cs="Times New Roman"/>
          <w:bCs/>
          <w:sz w:val="24"/>
          <w:szCs w:val="24"/>
        </w:rPr>
        <w:t>Error</w:t>
      </w:r>
      <w:proofErr w:type="spellEnd"/>
    </w:p>
    <w:sectPr w:rsidR="00CC41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37" w:rsidRDefault="00E32A37" w:rsidP="00DD60C9">
      <w:pPr>
        <w:spacing w:after="0" w:line="240" w:lineRule="auto"/>
      </w:pPr>
      <w:r>
        <w:separator/>
      </w:r>
    </w:p>
  </w:endnote>
  <w:endnote w:type="continuationSeparator" w:id="0">
    <w:p w:rsidR="00E32A37" w:rsidRDefault="00E32A37" w:rsidP="00DD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37" w:rsidRDefault="00E32A37" w:rsidP="00DD60C9">
      <w:pPr>
        <w:spacing w:after="0" w:line="240" w:lineRule="auto"/>
      </w:pPr>
      <w:r>
        <w:separator/>
      </w:r>
    </w:p>
  </w:footnote>
  <w:footnote w:type="continuationSeparator" w:id="0">
    <w:p w:rsidR="00E32A37" w:rsidRDefault="00E32A37" w:rsidP="00DD60C9">
      <w:pPr>
        <w:spacing w:after="0" w:line="240" w:lineRule="auto"/>
      </w:pPr>
      <w:r>
        <w:continuationSeparator/>
      </w:r>
    </w:p>
  </w:footnote>
  <w:footnote w:id="1">
    <w:p w:rsidR="00DD60C9" w:rsidRDefault="00DD60C9" w:rsidP="00DD60C9">
      <w:pPr>
        <w:pStyle w:val="DipnotMetni"/>
      </w:pPr>
      <w:r>
        <w:rPr>
          <w:rStyle w:val="DipnotBavurusu"/>
        </w:rPr>
        <w:footnoteRef/>
      </w:r>
      <w:r>
        <w:t xml:space="preserve"> ORCID NO: 0000-0001-6397-8477</w:t>
      </w:r>
    </w:p>
  </w:footnote>
  <w:footnote w:id="2">
    <w:p w:rsidR="00DD60C9" w:rsidRDefault="00DD60C9" w:rsidP="00DD60C9">
      <w:pPr>
        <w:pStyle w:val="DipnotMetni"/>
      </w:pPr>
      <w:r>
        <w:rPr>
          <w:rStyle w:val="DipnotBavurusu"/>
        </w:rPr>
        <w:footnoteRef/>
      </w:r>
      <w:r>
        <w:t xml:space="preserve"> ORCID NO: 0000-0002-8013-1240</w:t>
      </w:r>
    </w:p>
  </w:footnote>
  <w:footnote w:id="3">
    <w:p w:rsidR="00DD60C9" w:rsidRDefault="00DD60C9" w:rsidP="00DD60C9">
      <w:pPr>
        <w:pStyle w:val="DipnotMetni"/>
      </w:pPr>
      <w:r>
        <w:rPr>
          <w:rStyle w:val="DipnotBavurusu"/>
        </w:rPr>
        <w:footnoteRef/>
      </w:r>
      <w:r>
        <w:t xml:space="preserve"> ORCID NO: 0000-0002-6198-7959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B2" w:rsidRDefault="00F14AB2" w:rsidP="00F14AB2">
    <w:pPr>
      <w:pStyle w:val="stBilgi"/>
      <w:jc w:val="right"/>
      <w:rPr>
        <w:u w:val="single"/>
      </w:rPr>
    </w:pPr>
    <w:hyperlink r:id="rId1" w:history="1">
      <w:r>
        <w:rPr>
          <w:rStyle w:val="Kpr"/>
        </w:rPr>
        <w:t>www.dicleakademidergisi.com</w:t>
      </w:r>
    </w:hyperlink>
    <w:r>
      <w:rPr>
        <w:u w:val="single"/>
      </w:rPr>
      <w:t xml:space="preserve">                                                       Cilt 1 – Sayı 1 /2021</w:t>
    </w:r>
  </w:p>
  <w:p w:rsidR="00F14AB2" w:rsidRDefault="00F14A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DB"/>
    <w:rsid w:val="002B62DB"/>
    <w:rsid w:val="00654E09"/>
    <w:rsid w:val="00CC41E2"/>
    <w:rsid w:val="00DD60C9"/>
    <w:rsid w:val="00E32A37"/>
    <w:rsid w:val="00F14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E294"/>
  <w15:chartTrackingRefBased/>
  <w15:docId w15:val="{8FAEB55E-269A-4165-96F6-35FA715E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D60C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60C9"/>
    <w:rPr>
      <w:sz w:val="20"/>
      <w:szCs w:val="20"/>
    </w:rPr>
  </w:style>
  <w:style w:type="character" w:styleId="DipnotBavurusu">
    <w:name w:val="footnote reference"/>
    <w:basedOn w:val="VarsaylanParagrafYazTipi"/>
    <w:uiPriority w:val="99"/>
    <w:semiHidden/>
    <w:unhideWhenUsed/>
    <w:rsid w:val="00DD60C9"/>
    <w:rPr>
      <w:vertAlign w:val="superscript"/>
    </w:rPr>
  </w:style>
  <w:style w:type="paragraph" w:styleId="stBilgi">
    <w:name w:val="header"/>
    <w:basedOn w:val="Normal"/>
    <w:link w:val="stBilgiChar"/>
    <w:uiPriority w:val="99"/>
    <w:unhideWhenUsed/>
    <w:rsid w:val="00F14A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4AB2"/>
  </w:style>
  <w:style w:type="paragraph" w:styleId="AltBilgi">
    <w:name w:val="footer"/>
    <w:basedOn w:val="Normal"/>
    <w:link w:val="AltBilgiChar"/>
    <w:uiPriority w:val="99"/>
    <w:unhideWhenUsed/>
    <w:rsid w:val="00F14A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4AB2"/>
  </w:style>
  <w:style w:type="character" w:styleId="Kpr">
    <w:name w:val="Hyperlink"/>
    <w:basedOn w:val="VarsaylanParagrafYazTipi"/>
    <w:uiPriority w:val="99"/>
    <w:semiHidden/>
    <w:unhideWhenUsed/>
    <w:rsid w:val="00F14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dicleakademiderg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3</cp:revision>
  <dcterms:created xsi:type="dcterms:W3CDTF">2021-04-14T15:57:00Z</dcterms:created>
  <dcterms:modified xsi:type="dcterms:W3CDTF">2021-04-15T12:50:00Z</dcterms:modified>
</cp:coreProperties>
</file>