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70" w:rsidRDefault="00935B70" w:rsidP="00935B70">
      <w:pPr>
        <w:spacing w:before="240" w:after="240" w:line="240" w:lineRule="auto"/>
        <w:jc w:val="center"/>
        <w:rPr>
          <w:rFonts w:eastAsia="Calibri" w:cs="Times New Roman"/>
          <w:b/>
          <w:szCs w:val="20"/>
        </w:rPr>
      </w:pPr>
      <w:r>
        <w:rPr>
          <w:rFonts w:eastAsia="Calibri" w:cs="Times New Roman"/>
          <w:b/>
          <w:szCs w:val="20"/>
        </w:rPr>
        <w:t>Ötekileştirmenin Öteki Yüzü: Yeteneğin Cinsiyete Karşı Yenilgisi</w:t>
      </w:r>
    </w:p>
    <w:p w:rsidR="00935B70" w:rsidRDefault="00935B70" w:rsidP="00935B70">
      <w:pPr>
        <w:spacing w:before="240" w:after="240" w:line="240" w:lineRule="auto"/>
        <w:jc w:val="center"/>
        <w:rPr>
          <w:rFonts w:eastAsia="Calibri" w:cs="Times New Roman"/>
          <w:b/>
          <w:szCs w:val="24"/>
        </w:rPr>
      </w:pPr>
    </w:p>
    <w:p w:rsidR="00935B70" w:rsidRDefault="00935B70" w:rsidP="00935B70">
      <w:pPr>
        <w:spacing w:before="240" w:after="240" w:line="240" w:lineRule="auto"/>
        <w:jc w:val="center"/>
        <w:rPr>
          <w:rFonts w:eastAsia="Calibri" w:cs="Times New Roman"/>
          <w:b/>
          <w:szCs w:val="28"/>
        </w:rPr>
      </w:pPr>
      <w:proofErr w:type="spellStart"/>
      <w:r>
        <w:rPr>
          <w:rFonts w:eastAsia="Calibri" w:cs="Times New Roman"/>
        </w:rPr>
        <w:t>The</w:t>
      </w:r>
      <w:proofErr w:type="spellEnd"/>
      <w:r>
        <w:rPr>
          <w:rFonts w:eastAsia="Calibri" w:cs="Times New Roman"/>
        </w:rPr>
        <w:t xml:space="preserve"> </w:t>
      </w:r>
      <w:proofErr w:type="spellStart"/>
      <w:r>
        <w:rPr>
          <w:rFonts w:eastAsia="Calibri" w:cs="Times New Roman"/>
        </w:rPr>
        <w:t>Other</w:t>
      </w:r>
      <w:proofErr w:type="spellEnd"/>
      <w:r>
        <w:rPr>
          <w:rFonts w:eastAsia="Calibri" w:cs="Times New Roman"/>
        </w:rPr>
        <w:t xml:space="preserve"> Side of </w:t>
      </w:r>
      <w:proofErr w:type="spellStart"/>
      <w:r>
        <w:rPr>
          <w:rFonts w:eastAsia="Calibri" w:cs="Times New Roman"/>
        </w:rPr>
        <w:t>Othering</w:t>
      </w:r>
      <w:proofErr w:type="spellEnd"/>
      <w:r>
        <w:rPr>
          <w:rFonts w:eastAsia="Calibri" w:cs="Times New Roman"/>
        </w:rPr>
        <w:t xml:space="preserve">: </w:t>
      </w:r>
      <w:proofErr w:type="spellStart"/>
      <w:r>
        <w:rPr>
          <w:rFonts w:eastAsia="Calibri" w:cs="Times New Roman"/>
        </w:rPr>
        <w:t>The</w:t>
      </w:r>
      <w:proofErr w:type="spellEnd"/>
      <w:r>
        <w:rPr>
          <w:rFonts w:eastAsia="Calibri" w:cs="Times New Roman"/>
        </w:rPr>
        <w:t xml:space="preserve"> </w:t>
      </w:r>
      <w:proofErr w:type="spellStart"/>
      <w:r>
        <w:rPr>
          <w:rFonts w:eastAsia="Calibri" w:cs="Times New Roman"/>
        </w:rPr>
        <w:t>Defeat</w:t>
      </w:r>
      <w:proofErr w:type="spellEnd"/>
      <w:r>
        <w:rPr>
          <w:rFonts w:eastAsia="Calibri" w:cs="Times New Roman"/>
        </w:rPr>
        <w:t xml:space="preserve"> of </w:t>
      </w:r>
      <w:proofErr w:type="spellStart"/>
      <w:r>
        <w:rPr>
          <w:rFonts w:eastAsia="Calibri" w:cs="Times New Roman"/>
        </w:rPr>
        <w:t>Talent</w:t>
      </w:r>
      <w:proofErr w:type="spellEnd"/>
      <w:r>
        <w:rPr>
          <w:rFonts w:eastAsia="Calibri" w:cs="Times New Roman"/>
        </w:rPr>
        <w:t xml:space="preserve"> </w:t>
      </w:r>
      <w:proofErr w:type="spellStart"/>
      <w:r>
        <w:rPr>
          <w:rFonts w:eastAsia="Calibri" w:cs="Times New Roman"/>
        </w:rPr>
        <w:t>against</w:t>
      </w:r>
      <w:proofErr w:type="spellEnd"/>
      <w:r>
        <w:rPr>
          <w:rFonts w:eastAsia="Calibri" w:cs="Times New Roman"/>
        </w:rPr>
        <w:t xml:space="preserve"> </w:t>
      </w:r>
      <w:proofErr w:type="spellStart"/>
      <w:r>
        <w:rPr>
          <w:rFonts w:eastAsia="Calibri" w:cs="Times New Roman"/>
        </w:rPr>
        <w:t>Gender</w:t>
      </w:r>
      <w:proofErr w:type="spellEnd"/>
      <w:r>
        <w:rPr>
          <w:rFonts w:eastAsia="Calibri" w:cs="Times New Roman"/>
          <w:b/>
          <w:sz w:val="28"/>
        </w:rPr>
        <w:br/>
      </w:r>
      <w:r>
        <w:rPr>
          <w:rFonts w:eastAsia="Calibri" w:cs="Times New Roman"/>
          <w:b/>
          <w:sz w:val="28"/>
        </w:rPr>
        <w:br/>
      </w:r>
      <w:r>
        <w:rPr>
          <w:rFonts w:eastAsia="Calibri" w:cs="Times New Roman"/>
          <w:b/>
          <w:szCs w:val="28"/>
        </w:rPr>
        <w:t>Burcu Seher ÇALIKOĞLU</w:t>
      </w:r>
      <w:r>
        <w:rPr>
          <w:rStyle w:val="DipnotBavurusu"/>
          <w:rFonts w:eastAsia="Calibri" w:cs="Times New Roman"/>
          <w:b/>
          <w:szCs w:val="28"/>
        </w:rPr>
        <w:footnoteReference w:id="1"/>
      </w:r>
    </w:p>
    <w:p w:rsidR="00935B70" w:rsidRDefault="00935B70" w:rsidP="00935B70">
      <w:pPr>
        <w:spacing w:before="240" w:after="120" w:line="240" w:lineRule="auto"/>
        <w:rPr>
          <w:rFonts w:eastAsia="Calibri" w:cs="Times New Roman"/>
          <w:b/>
          <w:sz w:val="20"/>
        </w:rPr>
      </w:pPr>
      <w:r>
        <w:rPr>
          <w:rFonts w:eastAsia="Calibri" w:cs="Times New Roman"/>
          <w:b/>
          <w:sz w:val="20"/>
        </w:rPr>
        <w:t xml:space="preserve">Öz </w:t>
      </w:r>
    </w:p>
    <w:p w:rsidR="00935B70" w:rsidRDefault="00935B70" w:rsidP="00935B70">
      <w:pPr>
        <w:spacing w:after="120" w:line="240" w:lineRule="auto"/>
        <w:rPr>
          <w:rFonts w:eastAsia="Calibri" w:cs="Times New Roman"/>
          <w:sz w:val="20"/>
          <w:szCs w:val="20"/>
        </w:rPr>
      </w:pPr>
      <w:r>
        <w:rPr>
          <w:rFonts w:eastAsia="Calibri" w:cs="Times New Roman"/>
          <w:sz w:val="20"/>
          <w:szCs w:val="20"/>
        </w:rPr>
        <w:t xml:space="preserve">Ötekileştirme, kabul edilmiş normlardan saptığı algısına dayalı olarak bir bireyin veya topluluğun başka bir kişi, grup veya toplum tarafından dışlanması durumudur. Bu sürecin sonunda birey;  kültür, ekonomi, hukuk, politika, eğitim ve sağlıkla ilgili olmak üzere bütün toplumsal sistemlerin dışında kalmasına neden olabilir. Günlük yaşamda; cücelik, cimrilik veya </w:t>
      </w:r>
      <w:proofErr w:type="spellStart"/>
      <w:r>
        <w:rPr>
          <w:rFonts w:eastAsia="Calibri" w:cs="Times New Roman"/>
          <w:sz w:val="20"/>
          <w:szCs w:val="20"/>
        </w:rPr>
        <w:t>aneroksiya</w:t>
      </w:r>
      <w:proofErr w:type="spellEnd"/>
      <w:r>
        <w:rPr>
          <w:rFonts w:eastAsia="Calibri" w:cs="Times New Roman"/>
          <w:sz w:val="20"/>
          <w:szCs w:val="20"/>
        </w:rPr>
        <w:t xml:space="preserve"> gibi yetersizliğin ön planda olduğu gruplar, olması gereken özelliklerinin eksikliğine referans verilerek ötekileştirilmektedir. Peki, çoğunluğun dışında kalmasının bir nedeni “üst düzey yetenek”, ikinci nedeni “kız çocuğu olmak” olan bireyler dışlanma halini nasıl yaşamaktadır? Bu durum karşısında hangi stratejileri izlemektedirler? Bu stratejiler, çevrenin algısını ve tutumunu değiştirmede başarılı sayılır mı?</w:t>
      </w:r>
    </w:p>
    <w:p w:rsidR="00935B70" w:rsidRDefault="00935B70" w:rsidP="00935B70">
      <w:pPr>
        <w:spacing w:after="120" w:line="240" w:lineRule="auto"/>
        <w:rPr>
          <w:rFonts w:eastAsia="Calibri" w:cs="Times New Roman"/>
          <w:sz w:val="20"/>
          <w:szCs w:val="20"/>
        </w:rPr>
      </w:pPr>
      <w:r>
        <w:rPr>
          <w:rFonts w:eastAsia="Calibri" w:cs="Times New Roman"/>
          <w:sz w:val="20"/>
          <w:szCs w:val="20"/>
        </w:rPr>
        <w:t xml:space="preserve">Bu üç soru, eldeki çalışmanın temel problemlerini oluşturmaktadır. Problemlerin cevapları, özel yetenekli kız çocuğunu ana karakter olarak işleyen iki roman üzerinden açıklanmaya çalışılmıştır.  Bu romanlar </w:t>
      </w:r>
      <w:proofErr w:type="spellStart"/>
      <w:r>
        <w:rPr>
          <w:rFonts w:eastAsia="Calibri" w:cs="Times New Roman"/>
          <w:sz w:val="20"/>
          <w:szCs w:val="20"/>
        </w:rPr>
        <w:t>Harper</w:t>
      </w:r>
      <w:proofErr w:type="spellEnd"/>
      <w:r>
        <w:rPr>
          <w:rFonts w:eastAsia="Calibri" w:cs="Times New Roman"/>
          <w:sz w:val="20"/>
          <w:szCs w:val="20"/>
        </w:rPr>
        <w:t xml:space="preserve"> Lee’nin “Bülbülü Öldürmek” ve </w:t>
      </w:r>
      <w:proofErr w:type="spellStart"/>
      <w:r>
        <w:rPr>
          <w:rFonts w:eastAsia="Calibri" w:cs="Times New Roman"/>
          <w:sz w:val="20"/>
          <w:szCs w:val="20"/>
        </w:rPr>
        <w:t>Muriel</w:t>
      </w:r>
      <w:proofErr w:type="spellEnd"/>
      <w:r>
        <w:rPr>
          <w:rFonts w:eastAsia="Calibri" w:cs="Times New Roman"/>
          <w:sz w:val="20"/>
          <w:szCs w:val="20"/>
        </w:rPr>
        <w:t xml:space="preserve"> </w:t>
      </w:r>
      <w:proofErr w:type="spellStart"/>
      <w:r>
        <w:rPr>
          <w:rFonts w:eastAsia="Calibri" w:cs="Times New Roman"/>
          <w:sz w:val="20"/>
          <w:szCs w:val="20"/>
        </w:rPr>
        <w:t>Barbery’nin</w:t>
      </w:r>
      <w:proofErr w:type="spellEnd"/>
      <w:r>
        <w:rPr>
          <w:rFonts w:eastAsia="Calibri" w:cs="Times New Roman"/>
          <w:sz w:val="20"/>
          <w:szCs w:val="20"/>
        </w:rPr>
        <w:t xml:space="preserve"> “Kirpinin Zarafeti” eserleridir. Anlatı modeline bağlı olarak gerçekleştirilen içerik analizi sonuçlarına göre, karakterlerin yaşadıkları ötekileştirme özel </w:t>
      </w:r>
      <w:proofErr w:type="spellStart"/>
      <w:r>
        <w:rPr>
          <w:rFonts w:eastAsia="Calibri" w:cs="Times New Roman"/>
          <w:sz w:val="20"/>
          <w:szCs w:val="20"/>
        </w:rPr>
        <w:t>gereksinimli</w:t>
      </w:r>
      <w:proofErr w:type="spellEnd"/>
      <w:r>
        <w:rPr>
          <w:rFonts w:eastAsia="Calibri" w:cs="Times New Roman"/>
          <w:sz w:val="20"/>
          <w:szCs w:val="20"/>
        </w:rPr>
        <w:t xml:space="preserve"> diğer çocukların yaşayabileceği ötekileştirme türleri ile benzerlik göstermesine rağmen; ötekileştirme nedenleri ve içerikleri bakımından bazı farklılıkları barındırmaktadır. Ötekileştirme karşısında karakterlerin verdiği tepkiler, (a) anlık ve (b) uzun vadeli olmak üzere iki başlıkta incelenmiştir. Tepkilerinin çevrenin kendilerine karşı tutum ve algılarını değiştirmede yeterli olduğu sonucuna varılamamıştır, ancak kendilerinde büyük bir değişim yarattığı ifade edilmiştir. </w:t>
      </w:r>
    </w:p>
    <w:p w:rsidR="00935B70" w:rsidRDefault="00935B70" w:rsidP="00935B70">
      <w:pPr>
        <w:spacing w:after="120" w:line="240" w:lineRule="auto"/>
        <w:rPr>
          <w:rFonts w:eastAsia="Calibri" w:cs="Times New Roman"/>
          <w:bCs/>
          <w:sz w:val="20"/>
        </w:rPr>
      </w:pPr>
      <w:r>
        <w:rPr>
          <w:rFonts w:eastAsia="Calibri" w:cs="Times New Roman"/>
          <w:b/>
          <w:bCs/>
          <w:sz w:val="20"/>
        </w:rPr>
        <w:t>Anahtar Kelimeler:</w:t>
      </w:r>
      <w:r>
        <w:rPr>
          <w:rFonts w:eastAsia="Calibri" w:cs="Times New Roman"/>
          <w:b/>
          <w:bCs/>
          <w:sz w:val="22"/>
        </w:rPr>
        <w:t xml:space="preserve"> </w:t>
      </w:r>
      <w:r>
        <w:rPr>
          <w:rFonts w:eastAsia="Calibri" w:cs="Times New Roman"/>
          <w:bCs/>
          <w:sz w:val="20"/>
        </w:rPr>
        <w:t xml:space="preserve">Özel Yetenekli Kız Çocuğu, Ötekileştirme, Ötekileştirme Karşıtı Tepki, Bülbülü Öldürmek, Kirpinin Zarafeti  </w:t>
      </w:r>
    </w:p>
    <w:p w:rsidR="00935B70" w:rsidRDefault="00935B70" w:rsidP="00935B70">
      <w:pPr>
        <w:spacing w:before="240" w:after="120" w:line="240" w:lineRule="auto"/>
        <w:rPr>
          <w:rFonts w:eastAsia="Calibri" w:cs="Times New Roman"/>
          <w:b/>
          <w:sz w:val="20"/>
        </w:rPr>
      </w:pPr>
      <w:proofErr w:type="spellStart"/>
      <w:r>
        <w:rPr>
          <w:rFonts w:eastAsia="Calibri" w:cs="Times New Roman"/>
          <w:b/>
          <w:sz w:val="20"/>
        </w:rPr>
        <w:t>Abstract</w:t>
      </w:r>
      <w:proofErr w:type="spellEnd"/>
      <w:r>
        <w:rPr>
          <w:rFonts w:eastAsia="Calibri" w:cs="Times New Roman"/>
          <w:b/>
          <w:sz w:val="20"/>
        </w:rPr>
        <w:t xml:space="preserve"> </w:t>
      </w:r>
    </w:p>
    <w:p w:rsidR="00935B70" w:rsidRDefault="00935B70" w:rsidP="00935B70">
      <w:pPr>
        <w:spacing w:after="120" w:line="240" w:lineRule="auto"/>
        <w:rPr>
          <w:rFonts w:eastAsia="Calibri" w:cs="Times New Roman"/>
          <w:sz w:val="20"/>
          <w:szCs w:val="20"/>
          <w:lang w:val="en-US"/>
        </w:rPr>
      </w:pPr>
      <w:r>
        <w:rPr>
          <w:rFonts w:eastAsia="Calibri" w:cs="Times New Roman"/>
          <w:sz w:val="20"/>
          <w:szCs w:val="20"/>
          <w:lang w:val="en-US"/>
        </w:rPr>
        <w:t xml:space="preserve">Othering is the exclusion of an individual or community by another person, group or society based on the perception that it deviates from accepted norms. At the end of this process, the individual may be excluded from all social systems, including culture, economy, law, politics, education and health. In daily life, groups in which inadequacy is at the forefront such as dwarfism, stinginess or </w:t>
      </w:r>
      <w:proofErr w:type="spellStart"/>
      <w:r>
        <w:rPr>
          <w:rFonts w:eastAsia="Calibri" w:cs="Times New Roman"/>
          <w:sz w:val="20"/>
          <w:szCs w:val="20"/>
          <w:lang w:val="en-US"/>
        </w:rPr>
        <w:t>aneroxia</w:t>
      </w:r>
      <w:proofErr w:type="spellEnd"/>
      <w:r>
        <w:rPr>
          <w:rFonts w:eastAsia="Calibri" w:cs="Times New Roman"/>
          <w:sz w:val="20"/>
          <w:szCs w:val="20"/>
          <w:lang w:val="en-US"/>
        </w:rPr>
        <w:t xml:space="preserve"> are marginalized by referring to the lack of their required features. Well, how do individuals whose one reason for being excluded from the majority is "high-level of talent" and the second reason is "being just a girl" experience the state of exclusion? What strategies do they follow in this situation? Are these strategies considered successful in changing the perception and attitude of the environment toward them?</w:t>
      </w:r>
    </w:p>
    <w:p w:rsidR="00935B70" w:rsidRDefault="00935B70" w:rsidP="00935B70">
      <w:pPr>
        <w:spacing w:after="120" w:line="240" w:lineRule="auto"/>
        <w:rPr>
          <w:rFonts w:eastAsia="Calibri" w:cs="Times New Roman"/>
          <w:sz w:val="20"/>
          <w:szCs w:val="20"/>
          <w:lang w:val="en-US"/>
        </w:rPr>
      </w:pPr>
      <w:r>
        <w:rPr>
          <w:rFonts w:eastAsia="Calibri" w:cs="Times New Roman"/>
          <w:sz w:val="20"/>
          <w:szCs w:val="20"/>
          <w:lang w:val="en-US"/>
        </w:rPr>
        <w:t xml:space="preserve">These three questions constitute the main problems of the study at hand. The answers to the problems are tried to be explained through two novels that treat the gifted girl as the main character. These novels are Harper Lee's </w:t>
      </w:r>
      <w:proofErr w:type="gramStart"/>
      <w:r>
        <w:rPr>
          <w:rFonts w:eastAsia="Calibri" w:cs="Times New Roman"/>
          <w:i/>
          <w:iCs/>
          <w:sz w:val="20"/>
          <w:szCs w:val="20"/>
          <w:lang w:val="en-US"/>
        </w:rPr>
        <w:t>To</w:t>
      </w:r>
      <w:proofErr w:type="gramEnd"/>
      <w:r>
        <w:rPr>
          <w:rFonts w:eastAsia="Calibri" w:cs="Times New Roman"/>
          <w:i/>
          <w:iCs/>
          <w:sz w:val="20"/>
          <w:szCs w:val="20"/>
          <w:lang w:val="en-US"/>
        </w:rPr>
        <w:t xml:space="preserve"> Kill a Mockingbird </w:t>
      </w:r>
      <w:r>
        <w:rPr>
          <w:rFonts w:eastAsia="Calibri" w:cs="Times New Roman"/>
          <w:sz w:val="20"/>
          <w:szCs w:val="20"/>
          <w:lang w:val="en-US"/>
        </w:rPr>
        <w:t xml:space="preserve">and Muriel </w:t>
      </w:r>
      <w:proofErr w:type="spellStart"/>
      <w:r>
        <w:rPr>
          <w:rFonts w:eastAsia="Calibri" w:cs="Times New Roman"/>
          <w:sz w:val="20"/>
          <w:szCs w:val="20"/>
          <w:lang w:val="en-US"/>
        </w:rPr>
        <w:t>Barbery's</w:t>
      </w:r>
      <w:proofErr w:type="spellEnd"/>
      <w:r>
        <w:rPr>
          <w:rFonts w:eastAsia="Calibri" w:cs="Times New Roman"/>
          <w:sz w:val="20"/>
          <w:szCs w:val="20"/>
          <w:lang w:val="en-US"/>
        </w:rPr>
        <w:t xml:space="preserve"> </w:t>
      </w:r>
      <w:r>
        <w:rPr>
          <w:rFonts w:eastAsia="Calibri" w:cs="Times New Roman"/>
          <w:i/>
          <w:iCs/>
          <w:sz w:val="20"/>
          <w:szCs w:val="20"/>
          <w:lang w:val="en-US"/>
        </w:rPr>
        <w:t>The Elegance of the Hedgehog</w:t>
      </w:r>
      <w:r>
        <w:rPr>
          <w:rFonts w:eastAsia="Calibri" w:cs="Times New Roman"/>
          <w:sz w:val="20"/>
          <w:szCs w:val="20"/>
          <w:lang w:val="en-US"/>
        </w:rPr>
        <w:t xml:space="preserve">. According to the results of the content analysis carried out by the narrative model, although othering as a type experienced by the gifted characters is similar to others with special needs; there are some differences in terms of reasons and the content of marginalization. The reactions of the characters against </w:t>
      </w:r>
      <w:proofErr w:type="spellStart"/>
      <w:r>
        <w:rPr>
          <w:rFonts w:eastAsia="Calibri" w:cs="Times New Roman"/>
          <w:sz w:val="20"/>
          <w:szCs w:val="20"/>
          <w:lang w:val="en-US"/>
        </w:rPr>
        <w:t>otherism</w:t>
      </w:r>
      <w:proofErr w:type="spellEnd"/>
      <w:r>
        <w:rPr>
          <w:rFonts w:eastAsia="Calibri" w:cs="Times New Roman"/>
          <w:sz w:val="20"/>
          <w:szCs w:val="20"/>
          <w:lang w:val="en-US"/>
        </w:rPr>
        <w:t xml:space="preserve"> were examined under two headings: (a) instant and (b) long-term response. In the end, it was not concluded that their reactions were sufficient to change the attitudes and perceptions of the environment towards them, but it was stated that they created a great change in themselves.</w:t>
      </w:r>
    </w:p>
    <w:p w:rsidR="00935B70" w:rsidRDefault="00935B70" w:rsidP="00935B70">
      <w:pPr>
        <w:spacing w:after="120" w:line="240" w:lineRule="auto"/>
        <w:rPr>
          <w:rFonts w:eastAsia="Calibri" w:cs="Times New Roman"/>
          <w:bCs/>
          <w:sz w:val="20"/>
        </w:rPr>
      </w:pPr>
      <w:proofErr w:type="spellStart"/>
      <w:r>
        <w:rPr>
          <w:rFonts w:eastAsia="Calibri" w:cs="Times New Roman"/>
          <w:b/>
          <w:sz w:val="20"/>
          <w:szCs w:val="20"/>
        </w:rPr>
        <w:t>Keywords</w:t>
      </w:r>
      <w:proofErr w:type="spellEnd"/>
      <w:r>
        <w:rPr>
          <w:rFonts w:eastAsia="Calibri" w:cs="Times New Roman"/>
          <w:sz w:val="20"/>
          <w:szCs w:val="20"/>
        </w:rPr>
        <w:t xml:space="preserve">: </w:t>
      </w:r>
      <w:proofErr w:type="spellStart"/>
      <w:r>
        <w:rPr>
          <w:rFonts w:eastAsia="Calibri" w:cs="Times New Roman"/>
          <w:sz w:val="20"/>
          <w:szCs w:val="20"/>
        </w:rPr>
        <w:t>Gifted</w:t>
      </w:r>
      <w:proofErr w:type="spellEnd"/>
      <w:r>
        <w:rPr>
          <w:rFonts w:eastAsia="Calibri" w:cs="Times New Roman"/>
          <w:sz w:val="20"/>
          <w:szCs w:val="20"/>
        </w:rPr>
        <w:t xml:space="preserve"> </w:t>
      </w:r>
      <w:proofErr w:type="spellStart"/>
      <w:r>
        <w:rPr>
          <w:rFonts w:eastAsia="Calibri" w:cs="Times New Roman"/>
          <w:sz w:val="20"/>
          <w:szCs w:val="20"/>
        </w:rPr>
        <w:t>Girls</w:t>
      </w:r>
      <w:proofErr w:type="spellEnd"/>
      <w:r>
        <w:rPr>
          <w:rFonts w:eastAsia="Calibri" w:cs="Times New Roman"/>
          <w:sz w:val="20"/>
          <w:szCs w:val="20"/>
        </w:rPr>
        <w:t xml:space="preserve">, </w:t>
      </w:r>
      <w:proofErr w:type="spellStart"/>
      <w:r>
        <w:rPr>
          <w:rFonts w:eastAsia="Calibri" w:cs="Times New Roman"/>
          <w:sz w:val="20"/>
          <w:szCs w:val="20"/>
        </w:rPr>
        <w:t>Otherism</w:t>
      </w:r>
      <w:proofErr w:type="spellEnd"/>
      <w:r>
        <w:rPr>
          <w:rFonts w:eastAsia="Calibri" w:cs="Times New Roman"/>
          <w:sz w:val="20"/>
          <w:szCs w:val="20"/>
        </w:rPr>
        <w:t>,</w:t>
      </w:r>
      <w:r>
        <w:rPr>
          <w:rFonts w:eastAsia="Calibri" w:cs="Times New Roman"/>
          <w:bCs/>
          <w:sz w:val="20"/>
        </w:rPr>
        <w:t xml:space="preserve"> </w:t>
      </w:r>
      <w:proofErr w:type="spellStart"/>
      <w:r>
        <w:rPr>
          <w:rFonts w:eastAsia="Calibri" w:cs="Times New Roman"/>
          <w:bCs/>
          <w:sz w:val="20"/>
        </w:rPr>
        <w:t>Response</w:t>
      </w:r>
      <w:proofErr w:type="spellEnd"/>
      <w:r>
        <w:rPr>
          <w:rFonts w:eastAsia="Calibri" w:cs="Times New Roman"/>
          <w:bCs/>
          <w:sz w:val="20"/>
        </w:rPr>
        <w:t xml:space="preserve"> </w:t>
      </w:r>
      <w:proofErr w:type="spellStart"/>
      <w:r>
        <w:rPr>
          <w:rFonts w:eastAsia="Calibri" w:cs="Times New Roman"/>
          <w:bCs/>
          <w:sz w:val="20"/>
        </w:rPr>
        <w:t>to</w:t>
      </w:r>
      <w:proofErr w:type="spellEnd"/>
      <w:r>
        <w:rPr>
          <w:rFonts w:eastAsia="Calibri" w:cs="Times New Roman"/>
          <w:bCs/>
          <w:sz w:val="20"/>
        </w:rPr>
        <w:t xml:space="preserve"> </w:t>
      </w:r>
      <w:proofErr w:type="spellStart"/>
      <w:r>
        <w:rPr>
          <w:rFonts w:eastAsia="Calibri" w:cs="Times New Roman"/>
          <w:bCs/>
          <w:sz w:val="20"/>
        </w:rPr>
        <w:t>Otherism</w:t>
      </w:r>
      <w:proofErr w:type="spellEnd"/>
      <w:r>
        <w:rPr>
          <w:rFonts w:eastAsia="Calibri" w:cs="Times New Roman"/>
          <w:bCs/>
          <w:sz w:val="20"/>
        </w:rPr>
        <w:t xml:space="preserve">, </w:t>
      </w:r>
      <w:proofErr w:type="spellStart"/>
      <w:r>
        <w:rPr>
          <w:rFonts w:eastAsia="Calibri" w:cs="Times New Roman"/>
          <w:bCs/>
          <w:sz w:val="20"/>
        </w:rPr>
        <w:t>To</w:t>
      </w:r>
      <w:proofErr w:type="spellEnd"/>
      <w:r>
        <w:rPr>
          <w:rFonts w:eastAsia="Calibri" w:cs="Times New Roman"/>
          <w:bCs/>
          <w:sz w:val="20"/>
        </w:rPr>
        <w:t xml:space="preserve"> </w:t>
      </w:r>
      <w:proofErr w:type="spellStart"/>
      <w:r>
        <w:rPr>
          <w:rFonts w:eastAsia="Calibri" w:cs="Times New Roman"/>
          <w:bCs/>
          <w:sz w:val="20"/>
        </w:rPr>
        <w:t>Kill</w:t>
      </w:r>
      <w:proofErr w:type="spellEnd"/>
      <w:r>
        <w:rPr>
          <w:rFonts w:eastAsia="Calibri" w:cs="Times New Roman"/>
          <w:bCs/>
          <w:sz w:val="20"/>
        </w:rPr>
        <w:t xml:space="preserve"> a </w:t>
      </w:r>
      <w:proofErr w:type="spellStart"/>
      <w:r>
        <w:rPr>
          <w:rFonts w:eastAsia="Calibri" w:cs="Times New Roman"/>
          <w:bCs/>
          <w:sz w:val="20"/>
        </w:rPr>
        <w:t>Mockingbird</w:t>
      </w:r>
      <w:proofErr w:type="spellEnd"/>
      <w:r>
        <w:rPr>
          <w:rFonts w:eastAsia="Calibri" w:cs="Times New Roman"/>
          <w:bCs/>
          <w:sz w:val="20"/>
        </w:rPr>
        <w:t xml:space="preserve">, </w:t>
      </w:r>
      <w:proofErr w:type="spellStart"/>
      <w:r>
        <w:rPr>
          <w:rFonts w:eastAsia="Calibri" w:cs="Times New Roman"/>
          <w:bCs/>
          <w:sz w:val="20"/>
        </w:rPr>
        <w:t>The</w:t>
      </w:r>
      <w:proofErr w:type="spellEnd"/>
      <w:r>
        <w:rPr>
          <w:rFonts w:eastAsia="Calibri" w:cs="Times New Roman"/>
          <w:bCs/>
          <w:sz w:val="20"/>
        </w:rPr>
        <w:t xml:space="preserve"> </w:t>
      </w:r>
      <w:proofErr w:type="spellStart"/>
      <w:r>
        <w:rPr>
          <w:rFonts w:eastAsia="Calibri" w:cs="Times New Roman"/>
          <w:bCs/>
          <w:sz w:val="20"/>
        </w:rPr>
        <w:t>Elegance</w:t>
      </w:r>
      <w:proofErr w:type="spellEnd"/>
      <w:r>
        <w:rPr>
          <w:rFonts w:eastAsia="Calibri" w:cs="Times New Roman"/>
          <w:bCs/>
          <w:sz w:val="20"/>
        </w:rPr>
        <w:t xml:space="preserve"> of </w:t>
      </w:r>
      <w:proofErr w:type="spellStart"/>
      <w:r>
        <w:rPr>
          <w:rFonts w:eastAsia="Calibri" w:cs="Times New Roman"/>
          <w:bCs/>
          <w:sz w:val="20"/>
        </w:rPr>
        <w:t>the</w:t>
      </w:r>
      <w:proofErr w:type="spellEnd"/>
      <w:r>
        <w:rPr>
          <w:rFonts w:eastAsia="Calibri" w:cs="Times New Roman"/>
          <w:bCs/>
          <w:sz w:val="20"/>
        </w:rPr>
        <w:t xml:space="preserve"> </w:t>
      </w:r>
      <w:proofErr w:type="spellStart"/>
      <w:r>
        <w:rPr>
          <w:rFonts w:eastAsia="Calibri" w:cs="Times New Roman"/>
          <w:bCs/>
          <w:sz w:val="20"/>
        </w:rPr>
        <w:t>Hedgehog</w:t>
      </w:r>
      <w:proofErr w:type="spellEnd"/>
    </w:p>
    <w:p w:rsidR="003A6F8D" w:rsidRDefault="003A6F8D"/>
    <w:sectPr w:rsidR="003A6F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ED" w:rsidRDefault="009C59ED" w:rsidP="00935B70">
      <w:pPr>
        <w:spacing w:after="0" w:line="240" w:lineRule="auto"/>
      </w:pPr>
      <w:r>
        <w:separator/>
      </w:r>
    </w:p>
  </w:endnote>
  <w:endnote w:type="continuationSeparator" w:id="0">
    <w:p w:rsidR="009C59ED" w:rsidRDefault="009C59ED" w:rsidP="0093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ED" w:rsidRDefault="009C59ED" w:rsidP="00935B70">
      <w:pPr>
        <w:spacing w:after="0" w:line="240" w:lineRule="auto"/>
      </w:pPr>
      <w:r>
        <w:separator/>
      </w:r>
    </w:p>
  </w:footnote>
  <w:footnote w:type="continuationSeparator" w:id="0">
    <w:p w:rsidR="009C59ED" w:rsidRDefault="009C59ED" w:rsidP="00935B70">
      <w:pPr>
        <w:spacing w:after="0" w:line="240" w:lineRule="auto"/>
      </w:pPr>
      <w:r>
        <w:continuationSeparator/>
      </w:r>
    </w:p>
  </w:footnote>
  <w:footnote w:id="1">
    <w:p w:rsidR="00935B70" w:rsidRDefault="00935B70" w:rsidP="00935B70">
      <w:pPr>
        <w:spacing w:after="0" w:line="240" w:lineRule="auto"/>
        <w:rPr>
          <w:rFonts w:eastAsia="Calibri" w:cs="Times New Roman"/>
          <w:bCs/>
          <w:sz w:val="20"/>
        </w:rPr>
      </w:pPr>
      <w:bookmarkStart w:id="0" w:name="_GoBack"/>
      <w:bookmarkEnd w:id="0"/>
      <w:r>
        <w:rPr>
          <w:rStyle w:val="DipnotBavurusu"/>
        </w:rPr>
        <w:footnoteRef/>
      </w:r>
      <w:r>
        <w:t xml:space="preserve"> </w:t>
      </w:r>
      <w:r>
        <w:rPr>
          <w:rFonts w:eastAsia="Calibri" w:cs="Times New Roman"/>
          <w:bCs/>
          <w:sz w:val="20"/>
        </w:rPr>
        <w:t xml:space="preserve">Dr. </w:t>
      </w:r>
      <w:proofErr w:type="spellStart"/>
      <w:r>
        <w:rPr>
          <w:rFonts w:eastAsia="Calibri" w:cs="Times New Roman"/>
          <w:bCs/>
          <w:sz w:val="20"/>
        </w:rPr>
        <w:t>Öğr</w:t>
      </w:r>
      <w:proofErr w:type="spellEnd"/>
      <w:r>
        <w:rPr>
          <w:rFonts w:eastAsia="Calibri" w:cs="Times New Roman"/>
          <w:bCs/>
          <w:sz w:val="20"/>
        </w:rPr>
        <w:t xml:space="preserve">. Üyesi, İzmir Demokrasi Üniversitesi, burcu.calikoglu@idu.edu.tr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A3"/>
    <w:rsid w:val="003A6F8D"/>
    <w:rsid w:val="00877FA3"/>
    <w:rsid w:val="00935B70"/>
    <w:rsid w:val="009C5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A2C6149"/>
  <w15:chartTrackingRefBased/>
  <w15:docId w15:val="{1A939816-9951-4024-803E-D1FEB7C7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70"/>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93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2</cp:revision>
  <dcterms:created xsi:type="dcterms:W3CDTF">2022-03-07T15:25:00Z</dcterms:created>
  <dcterms:modified xsi:type="dcterms:W3CDTF">2022-03-07T15:25:00Z</dcterms:modified>
</cp:coreProperties>
</file>